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A0" w:rsidRDefault="002A5FA0" w:rsidP="002A5FA0">
      <w:pPr>
        <w:jc w:val="center"/>
        <w:rPr>
          <w:rFonts w:ascii="Garamond" w:hAnsi="Garamond"/>
          <w:sz w:val="26"/>
          <w:szCs w:val="26"/>
        </w:rPr>
      </w:pPr>
      <w:r w:rsidRPr="002A5FA0">
        <w:rPr>
          <w:rFonts w:ascii="Garamond" w:hAnsi="Garamond"/>
          <w:sz w:val="26"/>
          <w:szCs w:val="26"/>
        </w:rPr>
        <w:t xml:space="preserve">CAUSE NO. </w:t>
      </w:r>
      <w:r>
        <w:rPr>
          <w:rFonts w:ascii="Garamond" w:hAnsi="Garamond"/>
          <w:sz w:val="26"/>
          <w:szCs w:val="26"/>
        </w:rPr>
        <w:t>____</w:t>
      </w:r>
    </w:p>
    <w:p w:rsidR="00761A3C" w:rsidRPr="002A5FA0" w:rsidRDefault="00761A3C" w:rsidP="002A5FA0">
      <w:pPr>
        <w:jc w:val="center"/>
        <w:rPr>
          <w:rFonts w:ascii="Garamond" w:hAnsi="Garamond"/>
          <w:sz w:val="26"/>
          <w:szCs w:val="26"/>
        </w:rPr>
      </w:pPr>
    </w:p>
    <w:p w:rsidR="00761A3C" w:rsidRDefault="002A5FA0" w:rsidP="002A5FA0">
      <w:pPr>
        <w:jc w:val="left"/>
        <w:rPr>
          <w:rFonts w:ascii="Garamond" w:hAnsi="Garamond"/>
          <w:sz w:val="26"/>
          <w:szCs w:val="26"/>
        </w:rPr>
      </w:pPr>
      <w:r w:rsidRPr="002A5FA0">
        <w:rPr>
          <w:rFonts w:ascii="Garamond" w:hAnsi="Garamond"/>
          <w:sz w:val="26"/>
          <w:szCs w:val="26"/>
        </w:rPr>
        <w:t xml:space="preserve">STATE OF TEXAS  </w:t>
      </w:r>
      <w:r>
        <w:rPr>
          <w:rFonts w:ascii="Garamond" w:hAnsi="Garamond"/>
          <w:sz w:val="26"/>
          <w:szCs w:val="26"/>
        </w:rPr>
        <w:tab/>
      </w:r>
      <w:r w:rsidR="00761A3C">
        <w:rPr>
          <w:rFonts w:ascii="Garamond" w:hAnsi="Garamond"/>
          <w:sz w:val="26"/>
          <w:szCs w:val="26"/>
        </w:rPr>
        <w:tab/>
      </w:r>
      <w:r w:rsidRPr="002A5FA0">
        <w:rPr>
          <w:rFonts w:ascii="Garamond" w:hAnsi="Garamond"/>
          <w:sz w:val="26"/>
          <w:szCs w:val="26"/>
        </w:rPr>
        <w:t xml:space="preserve">§              </w:t>
      </w:r>
      <w:r>
        <w:rPr>
          <w:rFonts w:ascii="Garamond" w:hAnsi="Garamond"/>
          <w:sz w:val="26"/>
          <w:szCs w:val="26"/>
        </w:rPr>
        <w:tab/>
      </w:r>
      <w:r>
        <w:rPr>
          <w:rFonts w:ascii="Garamond" w:hAnsi="Garamond"/>
          <w:sz w:val="26"/>
          <w:szCs w:val="26"/>
        </w:rPr>
        <w:tab/>
      </w:r>
      <w:r>
        <w:rPr>
          <w:rFonts w:ascii="Garamond" w:hAnsi="Garamond"/>
          <w:sz w:val="26"/>
          <w:szCs w:val="26"/>
        </w:rPr>
        <w:tab/>
      </w:r>
      <w:r w:rsidRPr="002A5FA0">
        <w:rPr>
          <w:rFonts w:ascii="Garamond" w:hAnsi="Garamond"/>
          <w:sz w:val="26"/>
          <w:szCs w:val="26"/>
        </w:rPr>
        <w:t xml:space="preserve">IN THE </w:t>
      </w:r>
      <w:r>
        <w:rPr>
          <w:rFonts w:ascii="Garamond" w:hAnsi="Garamond"/>
          <w:sz w:val="26"/>
          <w:szCs w:val="26"/>
        </w:rPr>
        <w:t>___</w:t>
      </w:r>
      <w:r w:rsidRPr="002A5FA0">
        <w:rPr>
          <w:rFonts w:ascii="Garamond" w:hAnsi="Garamond"/>
          <w:sz w:val="26"/>
          <w:szCs w:val="26"/>
        </w:rPr>
        <w:t xml:space="preserve"> D</w:t>
      </w:r>
      <w:r>
        <w:rPr>
          <w:rFonts w:ascii="Garamond" w:hAnsi="Garamond"/>
          <w:sz w:val="26"/>
          <w:szCs w:val="26"/>
        </w:rPr>
        <w:t xml:space="preserve">ISTRICT COURT  </w:t>
      </w:r>
    </w:p>
    <w:p w:rsidR="002A5FA0" w:rsidRDefault="002A5FA0" w:rsidP="002A5FA0">
      <w:pPr>
        <w:jc w:val="left"/>
        <w:rPr>
          <w:rFonts w:ascii="Garamond" w:hAnsi="Garamond"/>
          <w:sz w:val="26"/>
          <w:szCs w:val="26"/>
        </w:rPr>
      </w:pPr>
      <w:r>
        <w:rPr>
          <w:rFonts w:ascii="Garamond" w:hAnsi="Garamond"/>
          <w:sz w:val="26"/>
          <w:szCs w:val="26"/>
        </w:rPr>
        <w:t xml:space="preserve">               </w:t>
      </w:r>
      <w:r w:rsidRPr="002A5FA0">
        <w:rPr>
          <w:rFonts w:ascii="Garamond" w:hAnsi="Garamond"/>
          <w:sz w:val="26"/>
          <w:szCs w:val="26"/>
        </w:rPr>
        <w:t xml:space="preserve">V.     </w:t>
      </w:r>
      <w:r>
        <w:rPr>
          <w:rFonts w:ascii="Garamond" w:hAnsi="Garamond"/>
          <w:sz w:val="26"/>
          <w:szCs w:val="26"/>
        </w:rPr>
        <w:tab/>
      </w:r>
      <w:r>
        <w:rPr>
          <w:rFonts w:ascii="Garamond" w:hAnsi="Garamond"/>
          <w:sz w:val="26"/>
          <w:szCs w:val="26"/>
        </w:rPr>
        <w:tab/>
      </w:r>
      <w:r w:rsidRPr="002A5FA0">
        <w:rPr>
          <w:rFonts w:ascii="Garamond" w:hAnsi="Garamond"/>
          <w:sz w:val="26"/>
          <w:szCs w:val="26"/>
        </w:rPr>
        <w:t xml:space="preserve"> </w:t>
      </w:r>
      <w:r>
        <w:rPr>
          <w:rFonts w:ascii="Garamond" w:hAnsi="Garamond"/>
          <w:sz w:val="26"/>
          <w:szCs w:val="26"/>
        </w:rPr>
        <w:tab/>
      </w:r>
      <w:r w:rsidRPr="002A5FA0">
        <w:rPr>
          <w:rFonts w:ascii="Garamond" w:hAnsi="Garamond"/>
          <w:sz w:val="26"/>
          <w:szCs w:val="26"/>
        </w:rPr>
        <w:t xml:space="preserve">§                                                   </w:t>
      </w:r>
      <w:r>
        <w:rPr>
          <w:rFonts w:ascii="Garamond" w:hAnsi="Garamond"/>
          <w:sz w:val="26"/>
          <w:szCs w:val="26"/>
        </w:rPr>
        <w:tab/>
      </w:r>
      <w:r>
        <w:rPr>
          <w:rFonts w:ascii="Garamond" w:hAnsi="Garamond"/>
          <w:sz w:val="26"/>
          <w:szCs w:val="26"/>
        </w:rPr>
        <w:tab/>
      </w:r>
      <w:r>
        <w:rPr>
          <w:rFonts w:ascii="Garamond" w:hAnsi="Garamond"/>
          <w:sz w:val="26"/>
          <w:szCs w:val="26"/>
        </w:rPr>
        <w:tab/>
      </w:r>
    </w:p>
    <w:p w:rsidR="002A5FA0" w:rsidRPr="002A5FA0" w:rsidRDefault="002A5FA0" w:rsidP="002A5FA0">
      <w:pPr>
        <w:jc w:val="left"/>
        <w:rPr>
          <w:rFonts w:ascii="Garamond" w:hAnsi="Garamond"/>
          <w:sz w:val="26"/>
          <w:szCs w:val="26"/>
        </w:rPr>
      </w:pPr>
      <w:r>
        <w:rPr>
          <w:rFonts w:ascii="Garamond" w:hAnsi="Garamond"/>
          <w:sz w:val="26"/>
          <w:szCs w:val="26"/>
        </w:rPr>
        <w:t>____________</w:t>
      </w:r>
      <w:r w:rsidRPr="002A5FA0">
        <w:rPr>
          <w:rFonts w:ascii="Garamond" w:hAnsi="Garamond"/>
          <w:sz w:val="26"/>
          <w:szCs w:val="26"/>
        </w:rPr>
        <w:t xml:space="preserve">    </w:t>
      </w:r>
      <w:r>
        <w:rPr>
          <w:rFonts w:ascii="Garamond" w:hAnsi="Garamond"/>
          <w:sz w:val="26"/>
          <w:szCs w:val="26"/>
        </w:rPr>
        <w:tab/>
      </w:r>
      <w:r w:rsidR="00761A3C">
        <w:rPr>
          <w:rFonts w:ascii="Garamond" w:hAnsi="Garamond"/>
          <w:sz w:val="26"/>
          <w:szCs w:val="26"/>
        </w:rPr>
        <w:tab/>
      </w:r>
      <w:r w:rsidRPr="002A5FA0">
        <w:rPr>
          <w:rFonts w:ascii="Garamond" w:hAnsi="Garamond"/>
          <w:sz w:val="26"/>
          <w:szCs w:val="26"/>
        </w:rPr>
        <w:t xml:space="preserve">§                 </w:t>
      </w:r>
      <w:r>
        <w:rPr>
          <w:rFonts w:ascii="Garamond" w:hAnsi="Garamond"/>
          <w:sz w:val="26"/>
          <w:szCs w:val="26"/>
        </w:rPr>
        <w:tab/>
      </w:r>
      <w:r>
        <w:rPr>
          <w:rFonts w:ascii="Garamond" w:hAnsi="Garamond"/>
          <w:sz w:val="26"/>
          <w:szCs w:val="26"/>
        </w:rPr>
        <w:tab/>
      </w:r>
      <w:r>
        <w:rPr>
          <w:rFonts w:ascii="Garamond" w:hAnsi="Garamond"/>
          <w:sz w:val="26"/>
          <w:szCs w:val="26"/>
        </w:rPr>
        <w:tab/>
      </w:r>
      <w:r w:rsidRPr="002A5FA0">
        <w:rPr>
          <w:rFonts w:ascii="Garamond" w:hAnsi="Garamond"/>
          <w:sz w:val="26"/>
          <w:szCs w:val="26"/>
        </w:rPr>
        <w:t xml:space="preserve"> HARRIS COUNTY, TEXAS</w:t>
      </w:r>
    </w:p>
    <w:p w:rsidR="002A5FA0" w:rsidRPr="002A5FA0" w:rsidRDefault="002A5FA0" w:rsidP="002A5FA0">
      <w:pPr>
        <w:rPr>
          <w:rFonts w:ascii="Garamond" w:hAnsi="Garamond"/>
          <w:sz w:val="26"/>
          <w:szCs w:val="26"/>
        </w:rPr>
      </w:pPr>
      <w:r w:rsidRPr="002A5FA0">
        <w:rPr>
          <w:rFonts w:ascii="Garamond" w:hAnsi="Garamond"/>
          <w:sz w:val="26"/>
          <w:szCs w:val="26"/>
        </w:rPr>
        <w:t xml:space="preserve"> </w:t>
      </w:r>
    </w:p>
    <w:p w:rsidR="002A5FA0" w:rsidRDefault="002A5FA0" w:rsidP="002A5FA0">
      <w:r>
        <w:t xml:space="preserve"> </w:t>
      </w:r>
    </w:p>
    <w:p w:rsidR="002A5FA0" w:rsidRDefault="002A5FA0" w:rsidP="002A5FA0">
      <w:pPr>
        <w:jc w:val="center"/>
        <w:rPr>
          <w:rFonts w:ascii="Garamond" w:hAnsi="Garamond"/>
          <w:sz w:val="26"/>
          <w:szCs w:val="26"/>
        </w:rPr>
      </w:pPr>
      <w:r w:rsidRPr="002A5FA0">
        <w:rPr>
          <w:rFonts w:ascii="Garamond" w:hAnsi="Garamond"/>
          <w:sz w:val="26"/>
          <w:szCs w:val="26"/>
        </w:rPr>
        <w:t>MOTION FOR COURT TO RELEASE DEFENDANT ON PERSONAL BOND</w:t>
      </w:r>
    </w:p>
    <w:p w:rsidR="002A5FA0" w:rsidRDefault="002A5FA0" w:rsidP="002A5FA0">
      <w:pPr>
        <w:jc w:val="center"/>
        <w:rPr>
          <w:rFonts w:ascii="Garamond" w:hAnsi="Garamond"/>
          <w:sz w:val="26"/>
          <w:szCs w:val="26"/>
        </w:rPr>
      </w:pPr>
      <w:r>
        <w:rPr>
          <w:rFonts w:ascii="Garamond" w:hAnsi="Garamond"/>
          <w:sz w:val="26"/>
          <w:szCs w:val="26"/>
        </w:rPr>
        <w:t xml:space="preserve">DUE TO </w:t>
      </w:r>
      <w:r w:rsidR="00761A3C">
        <w:rPr>
          <w:rFonts w:ascii="Garamond" w:hAnsi="Garamond"/>
          <w:sz w:val="26"/>
          <w:szCs w:val="26"/>
        </w:rPr>
        <w:t xml:space="preserve">GLOBAL </w:t>
      </w:r>
      <w:r>
        <w:rPr>
          <w:rFonts w:ascii="Garamond" w:hAnsi="Garamond"/>
          <w:sz w:val="26"/>
          <w:szCs w:val="26"/>
        </w:rPr>
        <w:t>PANDEMIC</w:t>
      </w:r>
    </w:p>
    <w:p w:rsidR="002A5FA0" w:rsidRPr="002A5FA0" w:rsidRDefault="002A5FA0" w:rsidP="002A5FA0">
      <w:pPr>
        <w:jc w:val="center"/>
        <w:rPr>
          <w:rFonts w:ascii="Garamond" w:hAnsi="Garamond"/>
          <w:sz w:val="26"/>
          <w:szCs w:val="26"/>
        </w:rPr>
      </w:pPr>
    </w:p>
    <w:p w:rsidR="002A5FA0" w:rsidRPr="002A5FA0" w:rsidRDefault="002A5FA0" w:rsidP="002A5FA0">
      <w:pPr>
        <w:rPr>
          <w:rFonts w:ascii="Garamond" w:hAnsi="Garamond"/>
          <w:sz w:val="26"/>
          <w:szCs w:val="26"/>
        </w:rPr>
      </w:pPr>
      <w:r w:rsidRPr="002A5FA0">
        <w:rPr>
          <w:rFonts w:ascii="Garamond" w:hAnsi="Garamond"/>
          <w:sz w:val="26"/>
          <w:szCs w:val="26"/>
        </w:rPr>
        <w:t xml:space="preserve"> TO THE HONORABLE JUDGE OF SAID COURT: </w:t>
      </w:r>
    </w:p>
    <w:p w:rsidR="002A5FA0" w:rsidRDefault="002A5FA0" w:rsidP="00761A3C">
      <w:pPr>
        <w:spacing w:line="360" w:lineRule="auto"/>
        <w:ind w:firstLine="0"/>
        <w:rPr>
          <w:rFonts w:ascii="Garamond" w:hAnsi="Garamond"/>
          <w:sz w:val="26"/>
          <w:szCs w:val="26"/>
        </w:rPr>
      </w:pPr>
      <w:r w:rsidRPr="002A5FA0">
        <w:rPr>
          <w:rFonts w:ascii="Garamond" w:hAnsi="Garamond"/>
          <w:sz w:val="26"/>
          <w:szCs w:val="26"/>
        </w:rPr>
        <w:t xml:space="preserve">COMES NOW </w:t>
      </w:r>
      <w:r>
        <w:rPr>
          <w:rFonts w:ascii="Garamond" w:hAnsi="Garamond"/>
          <w:sz w:val="26"/>
          <w:szCs w:val="26"/>
        </w:rPr>
        <w:t>____________</w:t>
      </w:r>
      <w:r w:rsidRPr="002A5FA0">
        <w:rPr>
          <w:rFonts w:ascii="Garamond" w:hAnsi="Garamond"/>
          <w:sz w:val="26"/>
          <w:szCs w:val="26"/>
        </w:rPr>
        <w:t xml:space="preserve">, Defendant, in the above styled and numbered causes, by and through his undersigned counsel, </w:t>
      </w:r>
      <w:r>
        <w:rPr>
          <w:rFonts w:ascii="Garamond" w:hAnsi="Garamond"/>
          <w:sz w:val="26"/>
          <w:szCs w:val="26"/>
        </w:rPr>
        <w:t>_____________</w:t>
      </w:r>
      <w:r w:rsidRPr="002A5FA0">
        <w:rPr>
          <w:rFonts w:ascii="Garamond" w:hAnsi="Garamond"/>
          <w:sz w:val="26"/>
          <w:szCs w:val="26"/>
        </w:rPr>
        <w:t>, respectfully moves this Honorable Court to release Defendant on a $</w:t>
      </w:r>
      <w:r w:rsidR="00C02EF5">
        <w:rPr>
          <w:rFonts w:ascii="Garamond" w:hAnsi="Garamond"/>
          <w:sz w:val="26"/>
          <w:szCs w:val="26"/>
        </w:rPr>
        <w:t>______</w:t>
      </w:r>
      <w:r>
        <w:rPr>
          <w:rFonts w:ascii="Garamond" w:hAnsi="Garamond"/>
          <w:sz w:val="26"/>
          <w:szCs w:val="26"/>
        </w:rPr>
        <w:t xml:space="preserve">personal </w:t>
      </w:r>
      <w:r w:rsidRPr="002A5FA0">
        <w:rPr>
          <w:rFonts w:ascii="Garamond" w:hAnsi="Garamond"/>
          <w:sz w:val="26"/>
          <w:szCs w:val="26"/>
        </w:rPr>
        <w:t xml:space="preserve">bond. This motion is based on the attached points and authorities. </w:t>
      </w:r>
    </w:p>
    <w:p w:rsidR="001465CE" w:rsidRDefault="001465CE" w:rsidP="00761A3C">
      <w:pPr>
        <w:spacing w:line="360" w:lineRule="auto"/>
        <w:ind w:firstLine="0"/>
        <w:rPr>
          <w:rFonts w:ascii="Garamond" w:hAnsi="Garamond"/>
          <w:sz w:val="26"/>
          <w:szCs w:val="26"/>
        </w:rPr>
      </w:pPr>
      <w:r>
        <w:rPr>
          <w:rFonts w:ascii="Garamond" w:hAnsi="Garamond"/>
          <w:sz w:val="26"/>
          <w:szCs w:val="26"/>
        </w:rPr>
        <w:t>____________ is currently incarcerated with bail in the amount of $_________ which neither the defendant nor his friends and family can afford to pay.</w:t>
      </w:r>
    </w:p>
    <w:p w:rsidR="002A5FA0" w:rsidRPr="008F28E6" w:rsidRDefault="002A5FA0" w:rsidP="007F01EB">
      <w:pPr>
        <w:spacing w:line="480" w:lineRule="auto"/>
        <w:jc w:val="center"/>
        <w:rPr>
          <w:rFonts w:ascii="Garamond" w:hAnsi="Garamond"/>
          <w:b/>
          <w:sz w:val="26"/>
          <w:szCs w:val="26"/>
        </w:rPr>
      </w:pPr>
      <w:r w:rsidRPr="008F28E6">
        <w:rPr>
          <w:rFonts w:ascii="Garamond" w:hAnsi="Garamond"/>
          <w:b/>
          <w:sz w:val="26"/>
          <w:szCs w:val="26"/>
        </w:rPr>
        <w:t>Changed Circumstances: COVID-19 Outbreak</w:t>
      </w:r>
    </w:p>
    <w:p w:rsidR="00C02EF5" w:rsidRDefault="002A5FA0" w:rsidP="007F01EB">
      <w:pPr>
        <w:spacing w:line="480" w:lineRule="auto"/>
        <w:ind w:firstLine="720"/>
        <w:rPr>
          <w:rFonts w:ascii="Garamond" w:hAnsi="Garamond"/>
          <w:sz w:val="26"/>
          <w:szCs w:val="26"/>
        </w:rPr>
      </w:pPr>
      <w:r w:rsidRPr="002A5FA0">
        <w:rPr>
          <w:rFonts w:ascii="Garamond" w:hAnsi="Garamond"/>
          <w:sz w:val="26"/>
          <w:szCs w:val="26"/>
        </w:rPr>
        <w:t>Currently, Harris County is experiencing</w:t>
      </w:r>
      <w:r w:rsidR="00260C98">
        <w:rPr>
          <w:rFonts w:ascii="Garamond" w:hAnsi="Garamond"/>
          <w:sz w:val="26"/>
          <w:szCs w:val="26"/>
        </w:rPr>
        <w:t xml:space="preserve"> – as part of the global pandemic – </w:t>
      </w:r>
      <w:r w:rsidRPr="002A5FA0">
        <w:rPr>
          <w:rFonts w:ascii="Garamond" w:hAnsi="Garamond"/>
          <w:sz w:val="26"/>
          <w:szCs w:val="26"/>
        </w:rPr>
        <w:t xml:space="preserve"> a C</w:t>
      </w:r>
      <w:r>
        <w:rPr>
          <w:rFonts w:ascii="Garamond" w:hAnsi="Garamond"/>
          <w:sz w:val="26"/>
          <w:szCs w:val="26"/>
        </w:rPr>
        <w:t xml:space="preserve">OVID-19 outbreak via community transmission. </w:t>
      </w:r>
      <w:r w:rsidR="00260C98">
        <w:rPr>
          <w:rFonts w:ascii="Garamond" w:hAnsi="Garamond"/>
          <w:sz w:val="26"/>
          <w:szCs w:val="26"/>
        </w:rPr>
        <w:t xml:space="preserve">A State of Disaster has been declared at the national, state, and local levels. </w:t>
      </w:r>
      <w:r w:rsidRPr="002A5FA0">
        <w:rPr>
          <w:rFonts w:ascii="Garamond" w:hAnsi="Garamond"/>
          <w:sz w:val="26"/>
          <w:szCs w:val="26"/>
        </w:rPr>
        <w:t xml:space="preserve">The Mayor of Houston, along with County Judge Lina Hidalgo, declared a State of Emergency on </w:t>
      </w:r>
      <w:r w:rsidR="00260C98">
        <w:rPr>
          <w:rFonts w:ascii="Garamond" w:hAnsi="Garamond"/>
          <w:sz w:val="26"/>
          <w:szCs w:val="26"/>
        </w:rPr>
        <w:t>March 11, 2020.</w:t>
      </w:r>
      <w:r w:rsidRPr="002A5FA0">
        <w:rPr>
          <w:rFonts w:ascii="Garamond" w:hAnsi="Garamond"/>
          <w:sz w:val="26"/>
          <w:szCs w:val="26"/>
        </w:rPr>
        <w:t xml:space="preserve"> Public health officials recommended community actions to reduce people’s risk of being exposed to CO</w:t>
      </w:r>
      <w:r w:rsidR="00E7258C">
        <w:rPr>
          <w:rFonts w:ascii="Garamond" w:hAnsi="Garamond"/>
          <w:sz w:val="26"/>
          <w:szCs w:val="26"/>
        </w:rPr>
        <w:t>VID-19.</w:t>
      </w:r>
      <w:r w:rsidRPr="002A5FA0">
        <w:rPr>
          <w:rFonts w:ascii="Garamond" w:hAnsi="Garamond"/>
          <w:sz w:val="26"/>
          <w:szCs w:val="26"/>
        </w:rPr>
        <w:t xml:space="preserve">  On March 11, 2020, the Harris County Department of Public Health announced “aggressive recommendations” for Harris County to reduce the spread of COVID-19 Coronavirus, including social distancing and that people over 60 or with underlying health conditions stay at home as </w:t>
      </w:r>
      <w:r>
        <w:rPr>
          <w:rFonts w:ascii="Garamond" w:hAnsi="Garamond"/>
          <w:sz w:val="26"/>
          <w:szCs w:val="26"/>
        </w:rPr>
        <w:t>much as possible.</w:t>
      </w:r>
    </w:p>
    <w:p w:rsidR="00C02EF5" w:rsidRDefault="002A5FA0" w:rsidP="007F01EB">
      <w:pPr>
        <w:spacing w:line="480" w:lineRule="auto"/>
        <w:ind w:firstLine="720"/>
        <w:rPr>
          <w:rFonts w:ascii="Garamond" w:hAnsi="Garamond"/>
          <w:sz w:val="26"/>
          <w:szCs w:val="26"/>
        </w:rPr>
      </w:pPr>
      <w:r w:rsidRPr="002A5FA0">
        <w:rPr>
          <w:rFonts w:ascii="Garamond" w:hAnsi="Garamond"/>
          <w:sz w:val="26"/>
          <w:szCs w:val="26"/>
        </w:rPr>
        <w:lastRenderedPageBreak/>
        <w:t xml:space="preserve">People regularly cycle in and out of jails and prisons, people who work in them leave and return daily, and visitors regularly stream through. Viruses of all kinds have multiple entry points, and those that enter tend to spread fast. Outbreaks of the flu regularly occur in jails, and during the H1N1 epidemic in 2009, many jails and prisons dealt with high numbers of </w:t>
      </w:r>
      <w:r w:rsidR="00E7258C">
        <w:rPr>
          <w:rFonts w:ascii="Garamond" w:hAnsi="Garamond"/>
          <w:sz w:val="26"/>
          <w:szCs w:val="26"/>
        </w:rPr>
        <w:t>cases.</w:t>
      </w:r>
      <w:r w:rsidR="00E7258C">
        <w:rPr>
          <w:rStyle w:val="FootnoteReference"/>
          <w:rFonts w:ascii="Garamond" w:hAnsi="Garamond"/>
          <w:sz w:val="26"/>
          <w:szCs w:val="26"/>
        </w:rPr>
        <w:footnoteReference w:id="1"/>
      </w:r>
    </w:p>
    <w:p w:rsidR="008F28E6" w:rsidRPr="008F28E6" w:rsidRDefault="008F28E6" w:rsidP="008F28E6">
      <w:pPr>
        <w:spacing w:line="480" w:lineRule="auto"/>
        <w:ind w:firstLine="0"/>
        <w:jc w:val="center"/>
        <w:rPr>
          <w:rFonts w:ascii="Garamond" w:hAnsi="Garamond"/>
          <w:b/>
          <w:sz w:val="26"/>
          <w:szCs w:val="26"/>
        </w:rPr>
      </w:pPr>
      <w:r w:rsidRPr="008F28E6">
        <w:rPr>
          <w:rFonts w:ascii="Garamond" w:hAnsi="Garamond"/>
          <w:b/>
          <w:sz w:val="26"/>
          <w:szCs w:val="26"/>
        </w:rPr>
        <w:t>Crisis is Inevitable in the Jail</w:t>
      </w:r>
    </w:p>
    <w:p w:rsidR="002A5FA0" w:rsidRPr="007F01EB" w:rsidRDefault="002A5FA0" w:rsidP="008F28E6">
      <w:pPr>
        <w:spacing w:line="480" w:lineRule="auto"/>
        <w:ind w:firstLine="720"/>
        <w:rPr>
          <w:rFonts w:ascii="Garamond" w:hAnsi="Garamond"/>
          <w:sz w:val="26"/>
          <w:szCs w:val="26"/>
        </w:rPr>
      </w:pPr>
      <w:r w:rsidRPr="007F01EB">
        <w:rPr>
          <w:rFonts w:ascii="Garamond" w:hAnsi="Garamond"/>
          <w:sz w:val="26"/>
          <w:szCs w:val="26"/>
        </w:rPr>
        <w:t xml:space="preserve">When coronavirus suddenly exploded in China’s prisons, there were reports of more than 500 cases spreading across five facilities in three provinces. </w:t>
      </w:r>
      <w:r w:rsidR="007F01EB" w:rsidRPr="007F01EB">
        <w:rPr>
          <w:rFonts w:ascii="Garamond" w:hAnsi="Garamond"/>
          <w:sz w:val="26"/>
          <w:szCs w:val="26"/>
        </w:rPr>
        <w:t xml:space="preserve">In Iran, 54,000 inmates </w:t>
      </w:r>
      <w:r w:rsidR="007F01EB">
        <w:rPr>
          <w:rFonts w:ascii="Garamond" w:hAnsi="Garamond"/>
          <w:sz w:val="26"/>
          <w:szCs w:val="26"/>
        </w:rPr>
        <w:t>had to be</w:t>
      </w:r>
      <w:r w:rsidR="007F01EB" w:rsidRPr="007F01EB">
        <w:rPr>
          <w:rFonts w:ascii="Garamond" w:hAnsi="Garamond"/>
          <w:sz w:val="26"/>
          <w:szCs w:val="26"/>
        </w:rPr>
        <w:t xml:space="preserve"> temporarily released back into the country amid virus fears.</w:t>
      </w:r>
      <w:r w:rsidR="007F01EB" w:rsidRPr="007F01EB">
        <w:rPr>
          <w:rFonts w:ascii="Garamond" w:hAnsi="Garamond"/>
          <w:sz w:val="26"/>
          <w:szCs w:val="26"/>
          <w:vertAlign w:val="superscript"/>
        </w:rPr>
        <w:footnoteReference w:id="2"/>
      </w:r>
      <w:r w:rsidR="007F01EB" w:rsidRPr="007F01EB">
        <w:rPr>
          <w:rFonts w:ascii="Garamond" w:hAnsi="Garamond"/>
          <w:sz w:val="26"/>
          <w:szCs w:val="26"/>
        </w:rPr>
        <w:t xml:space="preserve"> </w:t>
      </w:r>
      <w:r w:rsidR="00C02EF5" w:rsidRPr="007F01EB">
        <w:rPr>
          <w:rFonts w:ascii="Garamond" w:hAnsi="Garamond"/>
          <w:sz w:val="26"/>
          <w:szCs w:val="26"/>
        </w:rPr>
        <w:t>In Italy, inmates revolted after authorities restricted visitors due to coronavirus concerns.</w:t>
      </w:r>
      <w:r w:rsidR="00C02EF5" w:rsidRPr="007F01EB">
        <w:rPr>
          <w:rStyle w:val="FootnoteReference"/>
          <w:rFonts w:ascii="Garamond" w:hAnsi="Garamond"/>
          <w:sz w:val="26"/>
          <w:szCs w:val="26"/>
        </w:rPr>
        <w:footnoteReference w:id="3"/>
      </w:r>
    </w:p>
    <w:p w:rsidR="00AC39A5" w:rsidRDefault="002A5FA0" w:rsidP="008F28E6">
      <w:pPr>
        <w:spacing w:line="480" w:lineRule="auto"/>
        <w:rPr>
          <w:rFonts w:ascii="Garamond" w:hAnsi="Garamond"/>
          <w:sz w:val="26"/>
          <w:szCs w:val="26"/>
        </w:rPr>
      </w:pPr>
      <w:r w:rsidRPr="002A5FA0">
        <w:rPr>
          <w:rFonts w:ascii="Garamond" w:hAnsi="Garamond"/>
          <w:sz w:val="26"/>
          <w:szCs w:val="26"/>
        </w:rPr>
        <w:t xml:space="preserve">                </w:t>
      </w:r>
      <w:r w:rsidR="008F28E6">
        <w:rPr>
          <w:rFonts w:ascii="Garamond" w:hAnsi="Garamond"/>
          <w:sz w:val="26"/>
          <w:szCs w:val="26"/>
        </w:rPr>
        <w:t>With confirmed cases of</w:t>
      </w:r>
      <w:r w:rsidR="00761A3C" w:rsidRPr="00761A3C">
        <w:rPr>
          <w:rFonts w:ascii="Garamond" w:hAnsi="Garamond"/>
          <w:sz w:val="26"/>
          <w:szCs w:val="26"/>
        </w:rPr>
        <w:t xml:space="preserve"> community spread, the time is now to take action to protect vulnerable populations and the community at large. </w:t>
      </w:r>
      <w:r w:rsidR="008F28E6">
        <w:rPr>
          <w:rFonts w:ascii="Garamond" w:hAnsi="Garamond"/>
          <w:sz w:val="26"/>
          <w:szCs w:val="26"/>
        </w:rPr>
        <w:t xml:space="preserve">     </w:t>
      </w:r>
    </w:p>
    <w:p w:rsidR="00AC39A5" w:rsidRDefault="00AC39A5" w:rsidP="008F28E6">
      <w:pPr>
        <w:spacing w:line="480" w:lineRule="auto"/>
        <w:rPr>
          <w:rFonts w:ascii="Garamond" w:hAnsi="Garamond"/>
          <w:sz w:val="26"/>
          <w:szCs w:val="26"/>
        </w:rPr>
      </w:pPr>
    </w:p>
    <w:p w:rsidR="002A5FA0" w:rsidRPr="002A5FA0" w:rsidRDefault="008F28E6" w:rsidP="008F28E6">
      <w:pPr>
        <w:spacing w:line="480" w:lineRule="auto"/>
        <w:rPr>
          <w:rFonts w:ascii="Garamond" w:hAnsi="Garamond"/>
          <w:sz w:val="26"/>
          <w:szCs w:val="26"/>
        </w:rPr>
      </w:pPr>
      <w:r>
        <w:rPr>
          <w:rFonts w:ascii="Garamond" w:hAnsi="Garamond"/>
          <w:sz w:val="26"/>
          <w:szCs w:val="26"/>
        </w:rPr>
        <w:t xml:space="preserve">                          </w:t>
      </w:r>
    </w:p>
    <w:p w:rsidR="002A5FA0" w:rsidRPr="008F28E6" w:rsidRDefault="008F28E6" w:rsidP="007F01EB">
      <w:pPr>
        <w:spacing w:line="480" w:lineRule="auto"/>
        <w:jc w:val="center"/>
        <w:rPr>
          <w:rFonts w:ascii="Garamond" w:hAnsi="Garamond"/>
          <w:b/>
          <w:sz w:val="26"/>
          <w:szCs w:val="26"/>
        </w:rPr>
      </w:pPr>
      <w:r w:rsidRPr="008F28E6">
        <w:rPr>
          <w:rFonts w:ascii="Garamond" w:hAnsi="Garamond"/>
          <w:b/>
          <w:sz w:val="26"/>
          <w:szCs w:val="26"/>
        </w:rPr>
        <w:lastRenderedPageBreak/>
        <w:t xml:space="preserve">The </w:t>
      </w:r>
      <w:r w:rsidR="002A5FA0" w:rsidRPr="008F28E6">
        <w:rPr>
          <w:rFonts w:ascii="Garamond" w:hAnsi="Garamond"/>
          <w:b/>
          <w:sz w:val="26"/>
          <w:szCs w:val="26"/>
        </w:rPr>
        <w:t>Defendant is Particularly Vulnerable</w:t>
      </w:r>
    </w:p>
    <w:p w:rsidR="00E7258C" w:rsidRDefault="00E7258C" w:rsidP="00AC39A5">
      <w:pPr>
        <w:spacing w:line="480" w:lineRule="auto"/>
        <w:ind w:firstLine="0"/>
        <w:rPr>
          <w:rFonts w:ascii="Garamond" w:hAnsi="Garamond"/>
          <w:sz w:val="26"/>
          <w:szCs w:val="26"/>
        </w:rPr>
      </w:pPr>
      <w:r w:rsidRPr="002A5FA0">
        <w:rPr>
          <w:rFonts w:ascii="Garamond" w:hAnsi="Garamond"/>
          <w:sz w:val="26"/>
          <w:szCs w:val="26"/>
        </w:rPr>
        <w:t>According to the Centers for Disease Controls and Prevention</w:t>
      </w:r>
      <w:r>
        <w:rPr>
          <w:rFonts w:ascii="Garamond" w:hAnsi="Garamond"/>
          <w:sz w:val="26"/>
          <w:szCs w:val="26"/>
        </w:rPr>
        <w:t>,</w:t>
      </w:r>
      <w:r w:rsidRPr="002A5FA0">
        <w:rPr>
          <w:rFonts w:ascii="Garamond" w:hAnsi="Garamond"/>
          <w:sz w:val="26"/>
          <w:szCs w:val="26"/>
        </w:rPr>
        <w:t xml:space="preserve"> the people at higher risk of getting very sick from this illness include: (1) adults over the age of 60 and (2) people who have serious chronic medical conditions like heart dise</w:t>
      </w:r>
      <w:r>
        <w:rPr>
          <w:rFonts w:ascii="Garamond" w:hAnsi="Garamond"/>
          <w:sz w:val="26"/>
          <w:szCs w:val="26"/>
        </w:rPr>
        <w:t>ase, diabetes and lung disease.</w:t>
      </w:r>
      <w:r w:rsidRPr="002A5FA0">
        <w:rPr>
          <w:rFonts w:ascii="Garamond" w:hAnsi="Garamond"/>
          <w:sz w:val="26"/>
          <w:szCs w:val="26"/>
        </w:rPr>
        <w:t xml:space="preserve"> The Houston Health Department</w:t>
      </w:r>
      <w:r>
        <w:rPr>
          <w:rFonts w:ascii="Garamond" w:hAnsi="Garamond"/>
          <w:sz w:val="26"/>
          <w:szCs w:val="26"/>
        </w:rPr>
        <w:t xml:space="preserve"> has identified</w:t>
      </w:r>
      <w:r w:rsidRPr="002A5FA0">
        <w:rPr>
          <w:rFonts w:ascii="Garamond" w:hAnsi="Garamond"/>
          <w:sz w:val="26"/>
          <w:szCs w:val="26"/>
        </w:rPr>
        <w:t xml:space="preserve"> people with weakened immune systems in its definitio</w:t>
      </w:r>
      <w:r>
        <w:rPr>
          <w:rFonts w:ascii="Garamond" w:hAnsi="Garamond"/>
          <w:sz w:val="26"/>
          <w:szCs w:val="26"/>
        </w:rPr>
        <w:t>n of “vulnerable populations.”</w:t>
      </w:r>
      <w:r w:rsidRPr="002A5FA0">
        <w:rPr>
          <w:rFonts w:ascii="Garamond" w:hAnsi="Garamond"/>
          <w:sz w:val="26"/>
          <w:szCs w:val="26"/>
        </w:rPr>
        <w:t xml:space="preserve"> </w:t>
      </w:r>
      <w:r>
        <w:rPr>
          <w:rFonts w:ascii="Garamond" w:hAnsi="Garamond"/>
          <w:sz w:val="26"/>
          <w:szCs w:val="26"/>
        </w:rPr>
        <w:t xml:space="preserve">Many people </w:t>
      </w:r>
      <w:r w:rsidRPr="00E7258C">
        <w:rPr>
          <w:rFonts w:ascii="Garamond" w:hAnsi="Garamond"/>
          <w:sz w:val="26"/>
          <w:szCs w:val="26"/>
        </w:rPr>
        <w:t>have chronic conditions, like diabetes, or HIV, which makes them vulnerable to severe forms of COVID-19</w:t>
      </w:r>
      <w:r>
        <w:rPr>
          <w:rFonts w:ascii="Garamond" w:hAnsi="Garamond"/>
          <w:sz w:val="26"/>
          <w:szCs w:val="26"/>
        </w:rPr>
        <w:t>.</w:t>
      </w:r>
      <w:bookmarkStart w:id="0" w:name="_GoBack"/>
      <w:bookmarkEnd w:id="0"/>
    </w:p>
    <w:p w:rsidR="002A5FA0" w:rsidRPr="002A5FA0" w:rsidRDefault="00761A3C" w:rsidP="00AC39A5">
      <w:pPr>
        <w:spacing w:line="480" w:lineRule="auto"/>
        <w:ind w:firstLine="0"/>
        <w:rPr>
          <w:rFonts w:ascii="Garamond" w:hAnsi="Garamond"/>
          <w:sz w:val="26"/>
          <w:szCs w:val="26"/>
        </w:rPr>
      </w:pPr>
      <w:r w:rsidRPr="00E7258C">
        <w:rPr>
          <w:rFonts w:ascii="Garamond" w:hAnsi="Garamond"/>
          <w:sz w:val="26"/>
          <w:szCs w:val="26"/>
          <w:highlight w:val="yellow"/>
        </w:rPr>
        <w:t>The defendant is vulnerable because:</w:t>
      </w:r>
    </w:p>
    <w:p w:rsidR="002A5FA0" w:rsidRDefault="002A5FA0" w:rsidP="007F01EB">
      <w:pPr>
        <w:spacing w:line="480" w:lineRule="auto"/>
        <w:rPr>
          <w:rFonts w:ascii="Garamond" w:hAnsi="Garamond"/>
          <w:sz w:val="26"/>
          <w:szCs w:val="26"/>
        </w:rPr>
      </w:pPr>
      <w:r w:rsidRPr="002A5FA0">
        <w:rPr>
          <w:rFonts w:ascii="Garamond" w:hAnsi="Garamond"/>
          <w:sz w:val="26"/>
          <w:szCs w:val="26"/>
        </w:rPr>
        <w:t xml:space="preserve"> </w:t>
      </w:r>
    </w:p>
    <w:p w:rsidR="00F30917" w:rsidRPr="008F28E6" w:rsidRDefault="008F28E6" w:rsidP="008F28E6">
      <w:pPr>
        <w:spacing w:line="480" w:lineRule="auto"/>
        <w:ind w:firstLine="0"/>
        <w:jc w:val="center"/>
        <w:rPr>
          <w:rFonts w:ascii="Garamond" w:hAnsi="Garamond"/>
          <w:b/>
          <w:sz w:val="26"/>
          <w:szCs w:val="26"/>
        </w:rPr>
      </w:pPr>
      <w:r>
        <w:rPr>
          <w:rFonts w:ascii="Garamond" w:hAnsi="Garamond"/>
          <w:b/>
          <w:sz w:val="26"/>
          <w:szCs w:val="26"/>
        </w:rPr>
        <w:t>Release is Safer than Detention</w:t>
      </w:r>
    </w:p>
    <w:p w:rsidR="00F30917" w:rsidRDefault="00305A3B" w:rsidP="007F01EB">
      <w:pPr>
        <w:spacing w:line="480" w:lineRule="auto"/>
        <w:ind w:firstLine="0"/>
        <w:rPr>
          <w:rFonts w:ascii="Garamond" w:hAnsi="Garamond"/>
          <w:sz w:val="26"/>
          <w:szCs w:val="26"/>
        </w:rPr>
      </w:pPr>
      <w:r w:rsidRPr="00305A3B">
        <w:rPr>
          <w:rFonts w:ascii="Garamond" w:hAnsi="Garamond"/>
          <w:sz w:val="26"/>
          <w:szCs w:val="26"/>
        </w:rPr>
        <w:t>It is not a matter of if but when the coronavirus will enter prisons</w:t>
      </w:r>
      <w:r>
        <w:rPr>
          <w:rFonts w:ascii="Garamond" w:hAnsi="Garamond"/>
          <w:sz w:val="26"/>
          <w:szCs w:val="26"/>
        </w:rPr>
        <w:t xml:space="preserve"> and jails, according to health </w:t>
      </w:r>
      <w:r w:rsidRPr="00305A3B">
        <w:rPr>
          <w:rFonts w:ascii="Garamond" w:hAnsi="Garamond"/>
          <w:sz w:val="26"/>
          <w:szCs w:val="26"/>
        </w:rPr>
        <w:t>experts.</w:t>
      </w:r>
      <w:r>
        <w:rPr>
          <w:rFonts w:ascii="Garamond" w:hAnsi="Garamond"/>
          <w:sz w:val="26"/>
          <w:szCs w:val="26"/>
        </w:rPr>
        <w:t xml:space="preserve"> </w:t>
      </w:r>
      <w:r w:rsidRPr="00305A3B">
        <w:rPr>
          <w:rFonts w:ascii="Garamond" w:hAnsi="Garamond"/>
          <w:sz w:val="26"/>
          <w:szCs w:val="26"/>
        </w:rPr>
        <w:t>The consequences of that eventuality could be devastating. COVID-19 outbreaks in prisons and jails will</w:t>
      </w:r>
      <w:r>
        <w:rPr>
          <w:rFonts w:ascii="Garamond" w:hAnsi="Garamond"/>
          <w:sz w:val="26"/>
          <w:szCs w:val="26"/>
        </w:rPr>
        <w:t xml:space="preserve"> </w:t>
      </w:r>
      <w:r w:rsidRPr="00305A3B">
        <w:rPr>
          <w:rFonts w:ascii="Garamond" w:hAnsi="Garamond"/>
          <w:sz w:val="26"/>
          <w:szCs w:val="26"/>
        </w:rPr>
        <w:t>spread “ like wildfire ” due to close quarters, unsanitary conditions, a population that is more vulnerable to</w:t>
      </w:r>
      <w:r>
        <w:rPr>
          <w:rFonts w:ascii="Garamond" w:hAnsi="Garamond"/>
          <w:sz w:val="26"/>
          <w:szCs w:val="26"/>
        </w:rPr>
        <w:t xml:space="preserve"> </w:t>
      </w:r>
      <w:r w:rsidRPr="00305A3B">
        <w:rPr>
          <w:rFonts w:ascii="Garamond" w:hAnsi="Garamond"/>
          <w:sz w:val="26"/>
          <w:szCs w:val="26"/>
        </w:rPr>
        <w:t>COVID-19, and the large number of people that cycle through the criminal justice system. The risk</w:t>
      </w:r>
      <w:r>
        <w:rPr>
          <w:rFonts w:ascii="Garamond" w:hAnsi="Garamond"/>
          <w:sz w:val="26"/>
          <w:szCs w:val="26"/>
        </w:rPr>
        <w:t xml:space="preserve"> </w:t>
      </w:r>
      <w:r w:rsidRPr="00305A3B">
        <w:rPr>
          <w:rFonts w:ascii="Garamond" w:hAnsi="Garamond"/>
          <w:sz w:val="26"/>
          <w:szCs w:val="26"/>
        </w:rPr>
        <w:t>extends far beyond those who are incarcerated. COVID-19 outbreaks in jails and prisons threaten the</w:t>
      </w:r>
      <w:r>
        <w:rPr>
          <w:rFonts w:ascii="Garamond" w:hAnsi="Garamond"/>
          <w:sz w:val="26"/>
          <w:szCs w:val="26"/>
        </w:rPr>
        <w:t xml:space="preserve"> </w:t>
      </w:r>
      <w:r w:rsidRPr="00305A3B">
        <w:rPr>
          <w:rFonts w:ascii="Garamond" w:hAnsi="Garamond"/>
          <w:sz w:val="26"/>
          <w:szCs w:val="26"/>
        </w:rPr>
        <w:t>larger public, as hundreds of thousands of individuals churn through jails on a daily basis and</w:t>
      </w:r>
      <w:r>
        <w:rPr>
          <w:rFonts w:ascii="Garamond" w:hAnsi="Garamond"/>
          <w:sz w:val="26"/>
          <w:szCs w:val="26"/>
        </w:rPr>
        <w:t xml:space="preserve"> </w:t>
      </w:r>
      <w:r w:rsidRPr="00305A3B">
        <w:rPr>
          <w:rFonts w:ascii="Garamond" w:hAnsi="Garamond"/>
          <w:sz w:val="26"/>
          <w:szCs w:val="26"/>
        </w:rPr>
        <w:t>correctional, medical and other staff interact with the incarcerated population and circulate back into</w:t>
      </w:r>
      <w:r>
        <w:rPr>
          <w:rFonts w:ascii="Garamond" w:hAnsi="Garamond"/>
          <w:sz w:val="26"/>
          <w:szCs w:val="26"/>
        </w:rPr>
        <w:t xml:space="preserve"> </w:t>
      </w:r>
      <w:r w:rsidRPr="00305A3B">
        <w:rPr>
          <w:rFonts w:ascii="Garamond" w:hAnsi="Garamond"/>
          <w:sz w:val="26"/>
          <w:szCs w:val="26"/>
        </w:rPr>
        <w:t>communities.</w:t>
      </w:r>
    </w:p>
    <w:p w:rsidR="00305A3B" w:rsidRDefault="00305A3B" w:rsidP="007F01EB">
      <w:pPr>
        <w:spacing w:line="480" w:lineRule="auto"/>
        <w:ind w:firstLine="0"/>
        <w:rPr>
          <w:rFonts w:ascii="Garamond" w:hAnsi="Garamond"/>
          <w:sz w:val="26"/>
          <w:szCs w:val="26"/>
        </w:rPr>
      </w:pPr>
      <w:r w:rsidRPr="00305A3B">
        <w:rPr>
          <w:rFonts w:ascii="Garamond" w:hAnsi="Garamond"/>
          <w:sz w:val="26"/>
          <w:szCs w:val="26"/>
        </w:rPr>
        <w:t>More than the number of COVID-19 cases, health experts fear the rate o</w:t>
      </w:r>
      <w:r>
        <w:rPr>
          <w:rFonts w:ascii="Garamond" w:hAnsi="Garamond"/>
          <w:sz w:val="26"/>
          <w:szCs w:val="26"/>
        </w:rPr>
        <w:t xml:space="preserve">f transmission where the health </w:t>
      </w:r>
      <w:r w:rsidRPr="00305A3B">
        <w:rPr>
          <w:rFonts w:ascii="Garamond" w:hAnsi="Garamond"/>
          <w:sz w:val="26"/>
          <w:szCs w:val="26"/>
        </w:rPr>
        <w:t>care system becomes overwhelmed by a sudden explosion of illness that requi</w:t>
      </w:r>
      <w:r>
        <w:rPr>
          <w:rFonts w:ascii="Garamond" w:hAnsi="Garamond"/>
          <w:sz w:val="26"/>
          <w:szCs w:val="26"/>
        </w:rPr>
        <w:t xml:space="preserve">res more people to be </w:t>
      </w:r>
      <w:r w:rsidRPr="00305A3B">
        <w:rPr>
          <w:rFonts w:ascii="Garamond" w:hAnsi="Garamond"/>
          <w:sz w:val="26"/>
          <w:szCs w:val="26"/>
        </w:rPr>
        <w:t xml:space="preserve">hospitalized than it can handle. In that scenario, more people will die </w:t>
      </w:r>
      <w:r w:rsidRPr="00305A3B">
        <w:rPr>
          <w:rFonts w:ascii="Garamond" w:hAnsi="Garamond"/>
          <w:sz w:val="26"/>
          <w:szCs w:val="26"/>
        </w:rPr>
        <w:lastRenderedPageBreak/>
        <w:t>b</w:t>
      </w:r>
      <w:r>
        <w:rPr>
          <w:rFonts w:ascii="Garamond" w:hAnsi="Garamond"/>
          <w:sz w:val="26"/>
          <w:szCs w:val="26"/>
        </w:rPr>
        <w:t xml:space="preserve">ecause there will not be enough </w:t>
      </w:r>
      <w:r w:rsidRPr="00305A3B">
        <w:rPr>
          <w:rFonts w:ascii="Garamond" w:hAnsi="Garamond"/>
          <w:sz w:val="26"/>
          <w:szCs w:val="26"/>
        </w:rPr>
        <w:t>ventilators or hospital beds to keep them alive. An outbreak in prisons and</w:t>
      </w:r>
      <w:r>
        <w:rPr>
          <w:rFonts w:ascii="Garamond" w:hAnsi="Garamond"/>
          <w:sz w:val="26"/>
          <w:szCs w:val="26"/>
        </w:rPr>
        <w:t xml:space="preserve"> jails, a large population with </w:t>
      </w:r>
      <w:r w:rsidRPr="00305A3B">
        <w:rPr>
          <w:rFonts w:ascii="Garamond" w:hAnsi="Garamond"/>
          <w:sz w:val="26"/>
          <w:szCs w:val="26"/>
        </w:rPr>
        <w:t>the most vulnerable demographic, could not only spur the growth of</w:t>
      </w:r>
      <w:r>
        <w:rPr>
          <w:rFonts w:ascii="Garamond" w:hAnsi="Garamond"/>
          <w:sz w:val="26"/>
          <w:szCs w:val="26"/>
        </w:rPr>
        <w:t xml:space="preserve"> the disease in the surrounding </w:t>
      </w:r>
      <w:r w:rsidRPr="00305A3B">
        <w:rPr>
          <w:rFonts w:ascii="Garamond" w:hAnsi="Garamond"/>
          <w:sz w:val="26"/>
          <w:szCs w:val="26"/>
        </w:rPr>
        <w:t>communities, but further tax the broader medical system upon which the community relies.</w:t>
      </w:r>
      <w:r>
        <w:rPr>
          <w:rStyle w:val="FootnoteReference"/>
          <w:rFonts w:ascii="Garamond" w:hAnsi="Garamond"/>
          <w:sz w:val="26"/>
          <w:szCs w:val="26"/>
        </w:rPr>
        <w:footnoteReference w:id="4"/>
      </w:r>
    </w:p>
    <w:p w:rsidR="002A5FA0" w:rsidRPr="002A5FA0" w:rsidRDefault="00305A3B" w:rsidP="007F01EB">
      <w:pPr>
        <w:spacing w:line="480" w:lineRule="auto"/>
        <w:ind w:firstLine="0"/>
        <w:rPr>
          <w:rFonts w:ascii="Garamond" w:hAnsi="Garamond"/>
          <w:sz w:val="26"/>
          <w:szCs w:val="26"/>
        </w:rPr>
      </w:pPr>
      <w:r w:rsidRPr="00E7258C">
        <w:rPr>
          <w:rFonts w:ascii="Garamond" w:hAnsi="Garamond"/>
          <w:sz w:val="26"/>
          <w:szCs w:val="26"/>
          <w:highlight w:val="yellow"/>
        </w:rPr>
        <w:t>If released, the defendant will not be a threat to safety</w:t>
      </w:r>
      <w:r w:rsidR="001465CE">
        <w:rPr>
          <w:rFonts w:ascii="Garamond" w:hAnsi="Garamond"/>
          <w:sz w:val="26"/>
          <w:szCs w:val="26"/>
          <w:highlight w:val="yellow"/>
        </w:rPr>
        <w:t xml:space="preserve"> and can be expected to return to court</w:t>
      </w:r>
      <w:r w:rsidRPr="00E7258C">
        <w:rPr>
          <w:rFonts w:ascii="Garamond" w:hAnsi="Garamond"/>
          <w:sz w:val="26"/>
          <w:szCs w:val="26"/>
          <w:highlight w:val="yellow"/>
        </w:rPr>
        <w:t xml:space="preserve"> because:</w:t>
      </w:r>
    </w:p>
    <w:p w:rsidR="002A5FA0" w:rsidRPr="002A5FA0" w:rsidRDefault="001465CE" w:rsidP="001465CE">
      <w:pPr>
        <w:spacing w:line="480" w:lineRule="auto"/>
        <w:ind w:firstLine="0"/>
        <w:rPr>
          <w:rFonts w:ascii="Garamond" w:hAnsi="Garamond"/>
          <w:sz w:val="26"/>
          <w:szCs w:val="26"/>
        </w:rPr>
      </w:pPr>
      <w:r w:rsidRPr="00AC39A5">
        <w:rPr>
          <w:rFonts w:ascii="Garamond" w:hAnsi="Garamond"/>
          <w:sz w:val="26"/>
          <w:szCs w:val="26"/>
          <w:highlight w:val="yellow"/>
        </w:rPr>
        <w:t xml:space="preserve">i.e, they’ve lived in the Houston area </w:t>
      </w:r>
      <w:r w:rsidR="00AC39A5" w:rsidRPr="00AC39A5">
        <w:rPr>
          <w:rFonts w:ascii="Garamond" w:hAnsi="Garamond"/>
          <w:sz w:val="26"/>
          <w:szCs w:val="26"/>
          <w:highlight w:val="yellow"/>
        </w:rPr>
        <w:t>a certain length of time</w:t>
      </w:r>
      <w:r w:rsidRPr="00AC39A5">
        <w:rPr>
          <w:rFonts w:ascii="Garamond" w:hAnsi="Garamond"/>
          <w:sz w:val="26"/>
          <w:szCs w:val="26"/>
          <w:highlight w:val="yellow"/>
        </w:rPr>
        <w:t>; they live with certain family members who rely on them for help and support; they have a job/educational history</w:t>
      </w:r>
      <w:r w:rsidR="00AC39A5" w:rsidRPr="00AC39A5">
        <w:rPr>
          <w:rFonts w:ascii="Garamond" w:hAnsi="Garamond"/>
          <w:sz w:val="26"/>
          <w:szCs w:val="26"/>
          <w:highlight w:val="yellow"/>
        </w:rPr>
        <w:t xml:space="preserve"> or prospects; they have transportation to court; there are features of their criminal history that show nonviolence or compliance with court orders</w:t>
      </w:r>
    </w:p>
    <w:p w:rsidR="002A5FA0" w:rsidRPr="002A5FA0" w:rsidRDefault="002A5FA0" w:rsidP="007F01EB">
      <w:pPr>
        <w:spacing w:line="480" w:lineRule="auto"/>
        <w:ind w:firstLine="0"/>
        <w:jc w:val="center"/>
        <w:rPr>
          <w:rFonts w:ascii="Garamond" w:hAnsi="Garamond"/>
          <w:sz w:val="26"/>
          <w:szCs w:val="26"/>
        </w:rPr>
      </w:pPr>
      <w:r w:rsidRPr="002A5FA0">
        <w:rPr>
          <w:rFonts w:ascii="Garamond" w:hAnsi="Garamond"/>
          <w:sz w:val="26"/>
          <w:szCs w:val="26"/>
        </w:rPr>
        <w:t>Conclusion</w:t>
      </w:r>
    </w:p>
    <w:p w:rsidR="002A5FA0" w:rsidRPr="002A5FA0" w:rsidRDefault="002A5FA0" w:rsidP="007F01EB">
      <w:pPr>
        <w:spacing w:line="480" w:lineRule="auto"/>
        <w:ind w:firstLine="0"/>
        <w:rPr>
          <w:rFonts w:ascii="Garamond" w:hAnsi="Garamond"/>
          <w:sz w:val="26"/>
          <w:szCs w:val="26"/>
        </w:rPr>
      </w:pPr>
      <w:r w:rsidRPr="002A5FA0">
        <w:rPr>
          <w:rFonts w:ascii="Garamond" w:hAnsi="Garamond"/>
          <w:sz w:val="26"/>
          <w:szCs w:val="26"/>
        </w:rPr>
        <w:t xml:space="preserve">Defendant </w:t>
      </w:r>
      <w:r w:rsidR="008F28E6">
        <w:rPr>
          <w:rFonts w:ascii="Garamond" w:hAnsi="Garamond"/>
          <w:sz w:val="26"/>
          <w:szCs w:val="26"/>
        </w:rPr>
        <w:t>prays this Honorable Court will grant a personal bond in light of the global pandemic that threatens us all.</w:t>
      </w:r>
    </w:p>
    <w:p w:rsidR="002A5FA0" w:rsidRPr="002A5FA0" w:rsidRDefault="002A5FA0" w:rsidP="007F01EB">
      <w:pPr>
        <w:spacing w:line="480" w:lineRule="auto"/>
        <w:ind w:firstLine="0"/>
        <w:rPr>
          <w:rFonts w:ascii="Garamond" w:hAnsi="Garamond"/>
          <w:sz w:val="26"/>
          <w:szCs w:val="26"/>
        </w:rPr>
      </w:pPr>
      <w:r w:rsidRPr="002A5FA0">
        <w:rPr>
          <w:rFonts w:ascii="Garamond" w:hAnsi="Garamond"/>
          <w:sz w:val="26"/>
          <w:szCs w:val="26"/>
        </w:rPr>
        <w:t xml:space="preserve"> </w:t>
      </w:r>
    </w:p>
    <w:p w:rsidR="002A5FA0" w:rsidRPr="002A5FA0" w:rsidRDefault="002A5FA0" w:rsidP="00F30917">
      <w:pPr>
        <w:spacing w:line="360" w:lineRule="auto"/>
        <w:ind w:left="5040" w:firstLine="0"/>
        <w:rPr>
          <w:rFonts w:ascii="Garamond" w:hAnsi="Garamond"/>
          <w:sz w:val="26"/>
          <w:szCs w:val="26"/>
        </w:rPr>
      </w:pPr>
      <w:r w:rsidRPr="002A5FA0">
        <w:rPr>
          <w:rFonts w:ascii="Garamond" w:hAnsi="Garamond"/>
          <w:sz w:val="26"/>
          <w:szCs w:val="26"/>
        </w:rPr>
        <w:t xml:space="preserve">Respectfully Submitted,  </w:t>
      </w: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 xml:space="preserve"> </w:t>
      </w:r>
    </w:p>
    <w:p w:rsidR="002A5FA0" w:rsidRDefault="00F30917" w:rsidP="00761A3C">
      <w:pPr>
        <w:spacing w:line="360" w:lineRule="auto"/>
        <w:ind w:firstLine="0"/>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________________________________</w:t>
      </w:r>
      <w:r w:rsidR="00C02EF5">
        <w:rPr>
          <w:rFonts w:ascii="Garamond" w:hAnsi="Garamond"/>
          <w:sz w:val="26"/>
          <w:szCs w:val="26"/>
        </w:rPr>
        <w:t xml:space="preserve"> </w:t>
      </w:r>
    </w:p>
    <w:p w:rsidR="00C02EF5" w:rsidRDefault="00C02EF5" w:rsidP="00761A3C">
      <w:pPr>
        <w:spacing w:line="360" w:lineRule="auto"/>
        <w:ind w:firstLine="0"/>
        <w:rPr>
          <w:rFonts w:ascii="Garamond" w:hAnsi="Garamond"/>
          <w:sz w:val="26"/>
          <w:szCs w:val="26"/>
        </w:rPr>
      </w:pPr>
    </w:p>
    <w:p w:rsidR="008F28E6" w:rsidRDefault="008F28E6" w:rsidP="00761A3C">
      <w:pPr>
        <w:spacing w:line="360" w:lineRule="auto"/>
        <w:ind w:firstLine="0"/>
        <w:rPr>
          <w:rFonts w:ascii="Garamond" w:hAnsi="Garamond"/>
          <w:sz w:val="26"/>
          <w:szCs w:val="26"/>
        </w:rPr>
      </w:pP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 xml:space="preserve"> </w:t>
      </w:r>
    </w:p>
    <w:p w:rsidR="002A5FA0" w:rsidRPr="002A5FA0" w:rsidRDefault="002A5FA0" w:rsidP="00761A3C">
      <w:pPr>
        <w:spacing w:line="360" w:lineRule="auto"/>
        <w:ind w:firstLine="0"/>
        <w:jc w:val="center"/>
        <w:rPr>
          <w:rFonts w:ascii="Garamond" w:hAnsi="Garamond"/>
          <w:sz w:val="26"/>
          <w:szCs w:val="26"/>
        </w:rPr>
      </w:pPr>
      <w:r w:rsidRPr="002A5FA0">
        <w:rPr>
          <w:rFonts w:ascii="Garamond" w:hAnsi="Garamond"/>
          <w:sz w:val="26"/>
          <w:szCs w:val="26"/>
        </w:rPr>
        <w:lastRenderedPageBreak/>
        <w:t>CERTIFICATE OF SERVICE</w:t>
      </w: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 xml:space="preserve"> </w:t>
      </w: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 xml:space="preserve">I certify that a copy of the defendant's Motion to Release Defendant on a Personal Bond has </w:t>
      </w: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 xml:space="preserve">been delivered to the District Attorney's Office, on this date of </w:t>
      </w:r>
      <w:r w:rsidR="00C02EF5">
        <w:rPr>
          <w:rFonts w:ascii="Garamond" w:hAnsi="Garamond"/>
          <w:sz w:val="26"/>
          <w:szCs w:val="26"/>
        </w:rPr>
        <w:t>_________</w:t>
      </w:r>
      <w:r w:rsidRPr="002A5FA0">
        <w:rPr>
          <w:rFonts w:ascii="Garamond" w:hAnsi="Garamond"/>
          <w:sz w:val="26"/>
          <w:szCs w:val="26"/>
        </w:rPr>
        <w:t xml:space="preserve">, 2020.  </w:t>
      </w: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 xml:space="preserve"> </w:t>
      </w:r>
    </w:p>
    <w:p w:rsidR="00C02EF5" w:rsidRDefault="00C02EF5" w:rsidP="00761A3C">
      <w:pPr>
        <w:spacing w:line="360" w:lineRule="auto"/>
        <w:ind w:firstLine="0"/>
        <w:rPr>
          <w:rFonts w:ascii="Garamond" w:hAnsi="Garamond"/>
          <w:sz w:val="26"/>
          <w:szCs w:val="26"/>
        </w:rPr>
      </w:pPr>
    </w:p>
    <w:p w:rsidR="00C02EF5" w:rsidRDefault="00C02EF5" w:rsidP="00761A3C">
      <w:pPr>
        <w:spacing w:line="360" w:lineRule="auto"/>
        <w:ind w:firstLine="0"/>
        <w:rPr>
          <w:rFonts w:ascii="Garamond" w:hAnsi="Garamond"/>
          <w:sz w:val="26"/>
          <w:szCs w:val="26"/>
        </w:rPr>
      </w:pPr>
    </w:p>
    <w:p w:rsidR="00C02EF5" w:rsidRDefault="00C02EF5" w:rsidP="00761A3C">
      <w:pPr>
        <w:spacing w:line="360" w:lineRule="auto"/>
        <w:ind w:firstLine="0"/>
        <w:rPr>
          <w:rFonts w:ascii="Garamond" w:hAnsi="Garamond"/>
          <w:sz w:val="26"/>
          <w:szCs w:val="26"/>
        </w:rPr>
      </w:pPr>
    </w:p>
    <w:p w:rsidR="00C02EF5" w:rsidRPr="002A5FA0" w:rsidRDefault="00C02EF5" w:rsidP="00761A3C">
      <w:pPr>
        <w:spacing w:line="360" w:lineRule="auto"/>
        <w:ind w:firstLine="0"/>
        <w:rPr>
          <w:rFonts w:ascii="Garamond" w:hAnsi="Garamond"/>
          <w:sz w:val="26"/>
          <w:szCs w:val="26"/>
        </w:rPr>
      </w:pPr>
    </w:p>
    <w:p w:rsidR="002A5FA0" w:rsidRPr="002A5FA0" w:rsidRDefault="002A5FA0" w:rsidP="00761A3C">
      <w:pPr>
        <w:spacing w:line="360" w:lineRule="auto"/>
        <w:ind w:firstLine="0"/>
        <w:jc w:val="center"/>
        <w:rPr>
          <w:rFonts w:ascii="Garamond" w:hAnsi="Garamond"/>
          <w:sz w:val="26"/>
          <w:szCs w:val="26"/>
        </w:rPr>
      </w:pPr>
      <w:r w:rsidRPr="002A5FA0">
        <w:rPr>
          <w:rFonts w:ascii="Garamond" w:hAnsi="Garamond"/>
          <w:sz w:val="26"/>
          <w:szCs w:val="26"/>
        </w:rPr>
        <w:t>ORDER TO RELEASE DEFENDANT ON PERSONAL BOND</w:t>
      </w: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On this date came to be heard Defendant’s Motion to</w:t>
      </w:r>
      <w:r w:rsidR="00C02EF5">
        <w:rPr>
          <w:rFonts w:ascii="Garamond" w:hAnsi="Garamond"/>
          <w:sz w:val="26"/>
          <w:szCs w:val="26"/>
        </w:rPr>
        <w:t xml:space="preserve"> Release on Personal Bond, and </w:t>
      </w:r>
      <w:r w:rsidRPr="002A5FA0">
        <w:rPr>
          <w:rFonts w:ascii="Garamond" w:hAnsi="Garamond"/>
          <w:sz w:val="26"/>
          <w:szCs w:val="26"/>
        </w:rPr>
        <w:t xml:space="preserve">the Court, having heard the evidence and argument of counsel, is of the opinion that said </w:t>
      </w: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 xml:space="preserve">Motion should be GRANTED.  </w:t>
      </w: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 xml:space="preserve">It is therefore ORDERED that the Defendant be released on a personal bond in the </w:t>
      </w: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amount of $</w:t>
      </w:r>
      <w:r w:rsidR="00C02EF5">
        <w:rPr>
          <w:rFonts w:ascii="Garamond" w:hAnsi="Garamond"/>
          <w:sz w:val="26"/>
          <w:szCs w:val="26"/>
        </w:rPr>
        <w:t>_______</w:t>
      </w:r>
      <w:r w:rsidRPr="002A5FA0">
        <w:rPr>
          <w:rFonts w:ascii="Garamond" w:hAnsi="Garamond"/>
          <w:sz w:val="26"/>
          <w:szCs w:val="26"/>
        </w:rPr>
        <w:t xml:space="preserve">.  </w:t>
      </w: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 xml:space="preserve"> </w:t>
      </w: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 xml:space="preserve">    Signed this ________ day of _____________, 2020. </w:t>
      </w:r>
    </w:p>
    <w:p w:rsidR="002A5FA0" w:rsidRPr="002A5FA0" w:rsidRDefault="002A5FA0" w:rsidP="00761A3C">
      <w:pPr>
        <w:spacing w:line="360" w:lineRule="auto"/>
        <w:ind w:firstLine="0"/>
        <w:rPr>
          <w:rFonts w:ascii="Garamond" w:hAnsi="Garamond"/>
          <w:sz w:val="26"/>
          <w:szCs w:val="26"/>
        </w:rPr>
      </w:pPr>
      <w:r w:rsidRPr="002A5FA0">
        <w:rPr>
          <w:rFonts w:ascii="Garamond" w:hAnsi="Garamond"/>
          <w:sz w:val="26"/>
          <w:szCs w:val="26"/>
        </w:rPr>
        <w:t xml:space="preserve">  </w:t>
      </w:r>
    </w:p>
    <w:p w:rsidR="005153E0" w:rsidRDefault="002A5FA0" w:rsidP="00761A3C">
      <w:pPr>
        <w:spacing w:line="360" w:lineRule="auto"/>
        <w:ind w:firstLine="0"/>
      </w:pPr>
      <w:r w:rsidRPr="002A5FA0">
        <w:rPr>
          <w:rFonts w:ascii="Garamond" w:hAnsi="Garamond"/>
          <w:sz w:val="26"/>
          <w:szCs w:val="26"/>
        </w:rPr>
        <w:t xml:space="preserve">    </w:t>
      </w:r>
      <w:r w:rsidR="00C02EF5">
        <w:rPr>
          <w:rFonts w:ascii="Garamond" w:hAnsi="Garamond"/>
          <w:sz w:val="26"/>
          <w:szCs w:val="26"/>
        </w:rPr>
        <w:tab/>
      </w:r>
      <w:r w:rsidR="00C02EF5">
        <w:rPr>
          <w:rFonts w:ascii="Garamond" w:hAnsi="Garamond"/>
          <w:sz w:val="26"/>
          <w:szCs w:val="26"/>
        </w:rPr>
        <w:tab/>
      </w:r>
      <w:r w:rsidR="00C02EF5">
        <w:rPr>
          <w:rFonts w:ascii="Garamond" w:hAnsi="Garamond"/>
          <w:sz w:val="26"/>
          <w:szCs w:val="26"/>
        </w:rPr>
        <w:tab/>
      </w:r>
      <w:r w:rsidR="00C02EF5">
        <w:rPr>
          <w:rFonts w:ascii="Garamond" w:hAnsi="Garamond"/>
          <w:sz w:val="26"/>
          <w:szCs w:val="26"/>
        </w:rPr>
        <w:tab/>
      </w:r>
      <w:r w:rsidR="00C02EF5">
        <w:rPr>
          <w:rFonts w:ascii="Garamond" w:hAnsi="Garamond"/>
          <w:sz w:val="26"/>
          <w:szCs w:val="26"/>
        </w:rPr>
        <w:tab/>
      </w:r>
      <w:r w:rsidR="00C02EF5">
        <w:rPr>
          <w:rFonts w:ascii="Garamond" w:hAnsi="Garamond"/>
          <w:sz w:val="26"/>
          <w:szCs w:val="26"/>
        </w:rPr>
        <w:tab/>
      </w:r>
      <w:r w:rsidR="00C02EF5">
        <w:rPr>
          <w:rFonts w:ascii="Garamond" w:hAnsi="Garamond"/>
          <w:sz w:val="26"/>
          <w:szCs w:val="26"/>
        </w:rPr>
        <w:tab/>
      </w:r>
      <w:r w:rsidR="00C02EF5">
        <w:rPr>
          <w:rFonts w:ascii="Garamond" w:hAnsi="Garamond"/>
          <w:sz w:val="26"/>
          <w:szCs w:val="26"/>
        </w:rPr>
        <w:tab/>
      </w:r>
      <w:r w:rsidRPr="002A5FA0">
        <w:rPr>
          <w:rFonts w:ascii="Garamond" w:hAnsi="Garamond"/>
          <w:sz w:val="26"/>
          <w:szCs w:val="26"/>
        </w:rPr>
        <w:t xml:space="preserve">  ____________________</w:t>
      </w:r>
      <w:r>
        <w:t xml:space="preserve">_____                 </w:t>
      </w:r>
    </w:p>
    <w:sectPr w:rsidR="005153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EF5" w:rsidRDefault="00C02EF5" w:rsidP="00C02EF5">
      <w:pPr>
        <w:spacing w:after="0"/>
      </w:pPr>
      <w:r>
        <w:separator/>
      </w:r>
    </w:p>
  </w:endnote>
  <w:endnote w:type="continuationSeparator" w:id="0">
    <w:p w:rsidR="00C02EF5" w:rsidRDefault="00C02EF5" w:rsidP="00C02E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EF5" w:rsidRDefault="00C02EF5" w:rsidP="00C02EF5">
      <w:pPr>
        <w:spacing w:after="0"/>
      </w:pPr>
      <w:r>
        <w:separator/>
      </w:r>
    </w:p>
  </w:footnote>
  <w:footnote w:type="continuationSeparator" w:id="0">
    <w:p w:rsidR="00C02EF5" w:rsidRDefault="00C02EF5" w:rsidP="00C02EF5">
      <w:pPr>
        <w:spacing w:after="0"/>
      </w:pPr>
      <w:r>
        <w:continuationSeparator/>
      </w:r>
    </w:p>
  </w:footnote>
  <w:footnote w:id="1">
    <w:p w:rsidR="00E7258C" w:rsidRDefault="00E7258C" w:rsidP="007F01EB">
      <w:pPr>
        <w:pStyle w:val="FootnoteText"/>
        <w:ind w:firstLine="0"/>
        <w:rPr>
          <w:rFonts w:ascii="Garamond" w:hAnsi="Garamond"/>
          <w:sz w:val="24"/>
          <w:szCs w:val="24"/>
        </w:rPr>
      </w:pPr>
      <w:r w:rsidRPr="00E7258C">
        <w:rPr>
          <w:rStyle w:val="FootnoteReference"/>
          <w:rFonts w:ascii="Garamond" w:hAnsi="Garamond"/>
          <w:sz w:val="24"/>
          <w:szCs w:val="24"/>
        </w:rPr>
        <w:footnoteRef/>
      </w:r>
      <w:hyperlink r:id="rId1" w:history="1">
        <w:r w:rsidRPr="00E7258C">
          <w:rPr>
            <w:rStyle w:val="Hyperlink"/>
            <w:rFonts w:ascii="Garamond" w:hAnsi="Garamond"/>
            <w:sz w:val="24"/>
            <w:szCs w:val="24"/>
          </w:rPr>
          <w:t>https://www.newyorker.com/news/q-and-a/how-prisons-and-jails-can-respond-to-the-coronavirus</w:t>
        </w:r>
      </w:hyperlink>
      <w:r w:rsidRPr="00E7258C">
        <w:rPr>
          <w:rFonts w:ascii="Garamond" w:hAnsi="Garamond"/>
          <w:sz w:val="24"/>
          <w:szCs w:val="24"/>
        </w:rPr>
        <w:t xml:space="preserve"> </w:t>
      </w:r>
    </w:p>
    <w:p w:rsidR="007F01EB" w:rsidRPr="00E7258C" w:rsidRDefault="007F01EB" w:rsidP="007F01EB">
      <w:pPr>
        <w:pStyle w:val="FootnoteText"/>
        <w:ind w:firstLine="0"/>
        <w:rPr>
          <w:rFonts w:ascii="Garamond" w:hAnsi="Garamond"/>
          <w:sz w:val="24"/>
          <w:szCs w:val="24"/>
        </w:rPr>
      </w:pPr>
    </w:p>
  </w:footnote>
  <w:footnote w:id="2">
    <w:p w:rsidR="007F01EB" w:rsidRDefault="007F01EB" w:rsidP="007F01EB">
      <w:pPr>
        <w:spacing w:after="225" w:line="223" w:lineRule="auto"/>
        <w:ind w:firstLine="0"/>
        <w:rPr>
          <w:color w:val="000000"/>
        </w:rPr>
      </w:pPr>
      <w:r>
        <w:rPr>
          <w:vertAlign w:val="superscript"/>
        </w:rPr>
        <w:footnoteRef/>
      </w:r>
      <w:r>
        <w:rPr>
          <w:color w:val="000000"/>
        </w:rPr>
        <w:t xml:space="preserve"> </w:t>
      </w:r>
      <w:hyperlink r:id="rId2" w:history="1">
        <w:r>
          <w:rPr>
            <w:rStyle w:val="Hyperlink"/>
            <w:color w:val="0000FF"/>
          </w:rPr>
          <w:t>https://apnews.com/af98b0a38aaabedbcb059092db356697</w:t>
        </w:r>
      </w:hyperlink>
    </w:p>
  </w:footnote>
  <w:footnote w:id="3">
    <w:p w:rsidR="00C02EF5" w:rsidRPr="00C02EF5" w:rsidRDefault="00C02EF5" w:rsidP="00C02EF5">
      <w:pPr>
        <w:pStyle w:val="FootnoteText"/>
        <w:spacing w:line="360" w:lineRule="auto"/>
        <w:ind w:firstLine="0"/>
        <w:rPr>
          <w:rFonts w:ascii="Garamond" w:hAnsi="Garamond"/>
          <w:sz w:val="24"/>
          <w:szCs w:val="24"/>
        </w:rPr>
      </w:pPr>
      <w:r>
        <w:rPr>
          <w:rStyle w:val="FootnoteReference"/>
        </w:rPr>
        <w:footnoteRef/>
      </w:r>
      <w:hyperlink r:id="rId3" w:history="1">
        <w:r w:rsidRPr="00EC2F1B">
          <w:rPr>
            <w:rStyle w:val="Hyperlink"/>
            <w:rFonts w:ascii="Garamond" w:hAnsi="Garamond"/>
            <w:sz w:val="24"/>
            <w:szCs w:val="24"/>
          </w:rPr>
          <w:t>https://abcnews.go.com/International/inmates-revolt-italian-prisons-restrict-visitors-due-coronavirus/story?id=69539760</w:t>
        </w:r>
      </w:hyperlink>
      <w:r>
        <w:rPr>
          <w:rFonts w:ascii="Garamond" w:hAnsi="Garamond"/>
          <w:sz w:val="24"/>
          <w:szCs w:val="24"/>
        </w:rPr>
        <w:t xml:space="preserve">; and see </w:t>
      </w:r>
      <w:r w:rsidRPr="00C02EF5">
        <w:rPr>
          <w:rFonts w:ascii="Garamond" w:hAnsi="Garamond"/>
          <w:sz w:val="24"/>
          <w:szCs w:val="24"/>
        </w:rPr>
        <w:t>An Epicenter of the Pandemic Will Be Jails and</w:t>
      </w:r>
      <w:r>
        <w:rPr>
          <w:rFonts w:ascii="Garamond" w:hAnsi="Garamond"/>
          <w:sz w:val="24"/>
          <w:szCs w:val="24"/>
        </w:rPr>
        <w:t xml:space="preserve"> Prisons, if Inaction Continues; </w:t>
      </w:r>
      <w:hyperlink r:id="rId4" w:history="1">
        <w:r w:rsidRPr="00EC2F1B">
          <w:rPr>
            <w:rStyle w:val="Hyperlink"/>
            <w:rFonts w:ascii="Garamond" w:hAnsi="Garamond"/>
            <w:sz w:val="24"/>
            <w:szCs w:val="24"/>
          </w:rPr>
          <w:t>https://www.nytimes.com/2020/03/16/opinion/coronavirus-in-jails.html</w:t>
        </w:r>
      </w:hyperlink>
      <w:r>
        <w:rPr>
          <w:rFonts w:ascii="Garamond" w:hAnsi="Garamond"/>
          <w:sz w:val="24"/>
          <w:szCs w:val="24"/>
        </w:rPr>
        <w:t xml:space="preserve">; </w:t>
      </w:r>
      <w:r w:rsidRPr="00C02EF5">
        <w:rPr>
          <w:rFonts w:ascii="Garamond" w:hAnsi="Garamond"/>
          <w:sz w:val="24"/>
          <w:szCs w:val="24"/>
        </w:rPr>
        <w:t>Experts warn prisons and jails aren’t ready for a pandemic — and that could hurt everyone else too.</w:t>
      </w:r>
    </w:p>
    <w:p w:rsidR="00C02EF5" w:rsidRPr="00C02EF5" w:rsidRDefault="00C02EF5" w:rsidP="00C02EF5">
      <w:pPr>
        <w:pStyle w:val="FootnoteText"/>
        <w:spacing w:line="360" w:lineRule="auto"/>
        <w:ind w:firstLine="0"/>
        <w:rPr>
          <w:rFonts w:ascii="Garamond" w:hAnsi="Garamond"/>
          <w:sz w:val="24"/>
          <w:szCs w:val="24"/>
        </w:rPr>
      </w:pPr>
      <w:hyperlink r:id="rId5" w:history="1">
        <w:r w:rsidRPr="00EC2F1B">
          <w:rPr>
            <w:rStyle w:val="Hyperlink"/>
            <w:rFonts w:ascii="Garamond" w:hAnsi="Garamond"/>
            <w:sz w:val="24"/>
            <w:szCs w:val="24"/>
          </w:rPr>
          <w:t>https://www.vox.com/policy-and-politics/2020/3/17/21181515/coronavirus-covid-19-jails-prisons-mass-incarceration</w:t>
        </w:r>
      </w:hyperlink>
      <w:r>
        <w:rPr>
          <w:rFonts w:ascii="Garamond" w:hAnsi="Garamond"/>
          <w:sz w:val="24"/>
          <w:szCs w:val="24"/>
        </w:rPr>
        <w:t xml:space="preserve"> </w:t>
      </w:r>
    </w:p>
  </w:footnote>
  <w:footnote w:id="4">
    <w:p w:rsidR="00305A3B" w:rsidRPr="00305A3B" w:rsidRDefault="00305A3B">
      <w:pPr>
        <w:pStyle w:val="FootnoteText"/>
        <w:rPr>
          <w:rFonts w:ascii="Garamond" w:hAnsi="Garamond"/>
          <w:sz w:val="24"/>
          <w:szCs w:val="24"/>
        </w:rPr>
      </w:pPr>
      <w:r w:rsidRPr="00305A3B">
        <w:rPr>
          <w:rStyle w:val="FootnoteReference"/>
          <w:rFonts w:ascii="Garamond" w:hAnsi="Garamond"/>
          <w:sz w:val="24"/>
          <w:szCs w:val="24"/>
        </w:rPr>
        <w:footnoteRef/>
      </w:r>
      <w:r w:rsidRPr="00305A3B">
        <w:rPr>
          <w:rFonts w:ascii="Garamond" w:hAnsi="Garamond"/>
          <w:sz w:val="24"/>
          <w:szCs w:val="24"/>
        </w:rPr>
        <w:t xml:space="preserve"> </w:t>
      </w:r>
      <w:hyperlink r:id="rId6" w:history="1">
        <w:r w:rsidRPr="00EC2F1B">
          <w:rPr>
            <w:rStyle w:val="Hyperlink"/>
            <w:rFonts w:ascii="Garamond" w:hAnsi="Garamond"/>
            <w:sz w:val="24"/>
            <w:szCs w:val="24"/>
          </w:rPr>
          <w:t>https://www.vox.com/2020/3/10/21171481/coronavirus-us-cases-quarantine-cancellation</w:t>
        </w:r>
      </w:hyperlink>
      <w:r>
        <w:rPr>
          <w:rFonts w:ascii="Garamond" w:hAnsi="Garamond"/>
          <w:sz w:val="24"/>
          <w:szCs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A0"/>
    <w:rsid w:val="001465CE"/>
    <w:rsid w:val="00260C98"/>
    <w:rsid w:val="002A5FA0"/>
    <w:rsid w:val="00305A3B"/>
    <w:rsid w:val="005153E0"/>
    <w:rsid w:val="00761A3C"/>
    <w:rsid w:val="007F01EB"/>
    <w:rsid w:val="008F28E6"/>
    <w:rsid w:val="009060C9"/>
    <w:rsid w:val="00AC39A5"/>
    <w:rsid w:val="00C02EF5"/>
    <w:rsid w:val="00E7258C"/>
    <w:rsid w:val="00F30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5BCA"/>
  <w15:chartTrackingRefBased/>
  <w15:docId w15:val="{2398CDBC-32E2-47F5-AD6E-947ED372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unhideWhenUsed/>
    <w:rsid w:val="009060C9"/>
    <w:pPr>
      <w:widowControl w:val="0"/>
      <w:overflowPunct w:val="0"/>
      <w:autoSpaceDE w:val="0"/>
      <w:autoSpaceDN w:val="0"/>
      <w:adjustRightInd w:val="0"/>
      <w:spacing w:before="120" w:after="0" w:line="480" w:lineRule="auto"/>
    </w:pPr>
    <w:rPr>
      <w:rFonts w:ascii="Garamond" w:eastAsiaTheme="majorEastAsia" w:hAnsi="Garamond" w:cstheme="majorBidi"/>
      <w:b/>
      <w:bCs/>
      <w:kern w:val="28"/>
      <w:sz w:val="28"/>
      <w:szCs w:val="24"/>
    </w:rPr>
  </w:style>
  <w:style w:type="paragraph" w:styleId="TableofAuthorities">
    <w:name w:val="table of authorities"/>
    <w:basedOn w:val="Normal"/>
    <w:next w:val="Normal"/>
    <w:uiPriority w:val="99"/>
    <w:semiHidden/>
    <w:unhideWhenUsed/>
    <w:rsid w:val="009060C9"/>
    <w:pPr>
      <w:widowControl w:val="0"/>
      <w:overflowPunct w:val="0"/>
      <w:autoSpaceDE w:val="0"/>
      <w:autoSpaceDN w:val="0"/>
      <w:adjustRightInd w:val="0"/>
      <w:spacing w:after="0" w:line="480" w:lineRule="auto"/>
      <w:ind w:left="200" w:hanging="200"/>
    </w:pPr>
    <w:rPr>
      <w:rFonts w:ascii="Garamond" w:eastAsiaTheme="minorEastAsia" w:hAnsi="Garamond" w:cs="Times New Roman"/>
      <w:kern w:val="28"/>
      <w:sz w:val="28"/>
      <w:szCs w:val="20"/>
    </w:rPr>
  </w:style>
  <w:style w:type="paragraph" w:styleId="FootnoteText">
    <w:name w:val="footnote text"/>
    <w:basedOn w:val="Normal"/>
    <w:link w:val="FootnoteTextChar"/>
    <w:uiPriority w:val="99"/>
    <w:semiHidden/>
    <w:unhideWhenUsed/>
    <w:rsid w:val="00C02EF5"/>
    <w:pPr>
      <w:spacing w:after="0"/>
    </w:pPr>
    <w:rPr>
      <w:sz w:val="20"/>
      <w:szCs w:val="20"/>
    </w:rPr>
  </w:style>
  <w:style w:type="character" w:customStyle="1" w:styleId="FootnoteTextChar">
    <w:name w:val="Footnote Text Char"/>
    <w:basedOn w:val="DefaultParagraphFont"/>
    <w:link w:val="FootnoteText"/>
    <w:uiPriority w:val="99"/>
    <w:semiHidden/>
    <w:rsid w:val="00C02EF5"/>
    <w:rPr>
      <w:sz w:val="20"/>
      <w:szCs w:val="20"/>
    </w:rPr>
  </w:style>
  <w:style w:type="character" w:styleId="FootnoteReference">
    <w:name w:val="footnote reference"/>
    <w:basedOn w:val="DefaultParagraphFont"/>
    <w:uiPriority w:val="99"/>
    <w:semiHidden/>
    <w:unhideWhenUsed/>
    <w:rsid w:val="00C02EF5"/>
    <w:rPr>
      <w:vertAlign w:val="superscript"/>
    </w:rPr>
  </w:style>
  <w:style w:type="character" w:styleId="Hyperlink">
    <w:name w:val="Hyperlink"/>
    <w:basedOn w:val="DefaultParagraphFont"/>
    <w:uiPriority w:val="99"/>
    <w:unhideWhenUsed/>
    <w:rsid w:val="00C02E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22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abcnews.go.com/International/inmates-revolt-italian-prisons-restrict-visitors-due-coronavirus/story?id=69539760" TargetMode="External"/><Relationship Id="rId2" Type="http://schemas.openxmlformats.org/officeDocument/2006/relationships/hyperlink" Target="https://apnews.com/af98b0a38aaabedbcb059092db356697" TargetMode="External"/><Relationship Id="rId1" Type="http://schemas.openxmlformats.org/officeDocument/2006/relationships/hyperlink" Target="https://www.newyorker.com/news/q-and-a/how-prisons-and-jails-can-respond-to-the-coronavirus" TargetMode="External"/><Relationship Id="rId6" Type="http://schemas.openxmlformats.org/officeDocument/2006/relationships/hyperlink" Target="https://www.vox.com/2020/3/10/21171481/coronavirus-us-cases-quarantine-cancellation" TargetMode="External"/><Relationship Id="rId5" Type="http://schemas.openxmlformats.org/officeDocument/2006/relationships/hyperlink" Target="https://www.vox.com/policy-and-politics/2020/3/17/21181515/coronavirus-covid-19-jails-prisons-mass-incarceration" TargetMode="External"/><Relationship Id="rId4" Type="http://schemas.openxmlformats.org/officeDocument/2006/relationships/hyperlink" Target="https://www.nytimes.com/2020/03/16/opinion/coronavirus-in-jai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51EF7-1391-4B4A-AC91-DD538D8A7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5</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Harris County</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Sarah (Public Defender's Office)</dc:creator>
  <cp:keywords/>
  <dc:description/>
  <cp:lastModifiedBy>Wood, Sarah (Public Defender's Office)</cp:lastModifiedBy>
  <cp:revision>3</cp:revision>
  <dcterms:created xsi:type="dcterms:W3CDTF">2020-03-17T20:09:00Z</dcterms:created>
  <dcterms:modified xsi:type="dcterms:W3CDTF">2020-03-18T19:27:00Z</dcterms:modified>
</cp:coreProperties>
</file>